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25361F9" w14:textId="5422E00F" w:rsidR="00484E8F" w:rsidRDefault="00484E8F" w:rsidP="00484E8F">
      <w:pPr>
        <w:jc w:val="center"/>
        <w:rPr>
          <w:b/>
          <w:bCs/>
          <w:sz w:val="28"/>
          <w:szCs w:val="28"/>
        </w:rPr>
      </w:pPr>
      <w:r>
        <w:rPr>
          <w:noProof/>
        </w:rPr>
        <w:drawing>
          <wp:inline distT="0" distB="0" distL="0" distR="0" wp14:anchorId="2193A6AF" wp14:editId="11241D98">
            <wp:extent cx="2552380" cy="1491343"/>
            <wp:effectExtent l="0" t="0" r="635" b="0"/>
            <wp:docPr id="2131388782" name="Picture 5" descr="A logo for a compa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1388782" name="Picture 5" descr="A logo for a company"/>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577231" cy="1505864"/>
                    </a:xfrm>
                    <a:prstGeom prst="rect">
                      <a:avLst/>
                    </a:prstGeom>
                    <a:noFill/>
                    <a:ln>
                      <a:noFill/>
                    </a:ln>
                  </pic:spPr>
                </pic:pic>
              </a:graphicData>
            </a:graphic>
          </wp:inline>
        </w:drawing>
      </w:r>
    </w:p>
    <w:p w14:paraId="02A11DC1" w14:textId="77777777" w:rsidR="00484E8F" w:rsidRDefault="00484E8F" w:rsidP="00484E8F">
      <w:pPr>
        <w:jc w:val="center"/>
        <w:rPr>
          <w:b/>
          <w:bCs/>
          <w:sz w:val="28"/>
          <w:szCs w:val="28"/>
        </w:rPr>
      </w:pPr>
    </w:p>
    <w:p w14:paraId="22244422" w14:textId="63E27B4D" w:rsidR="00E85DE8" w:rsidRPr="00E85DE8" w:rsidRDefault="00E85DE8" w:rsidP="00484E8F">
      <w:pPr>
        <w:jc w:val="center"/>
        <w:rPr>
          <w:sz w:val="28"/>
          <w:szCs w:val="28"/>
        </w:rPr>
      </w:pPr>
      <w:r w:rsidRPr="00E85DE8">
        <w:rPr>
          <w:b/>
          <w:bCs/>
          <w:sz w:val="28"/>
          <w:szCs w:val="28"/>
        </w:rPr>
        <w:t>Report on May 2, 2026</w:t>
      </w:r>
      <w:r w:rsidRPr="00E85DE8">
        <w:rPr>
          <w:sz w:val="28"/>
          <w:szCs w:val="28"/>
        </w:rPr>
        <w:t xml:space="preserve"> </w:t>
      </w:r>
      <w:r w:rsidRPr="00E85DE8">
        <w:rPr>
          <w:b/>
          <w:bCs/>
          <w:sz w:val="28"/>
          <w:szCs w:val="28"/>
          <w:lang w:val="en-US"/>
        </w:rPr>
        <w:t>Wildfire/Emergency Preparedness Open House</w:t>
      </w:r>
    </w:p>
    <w:p w14:paraId="64569734" w14:textId="77777777" w:rsidR="00E85DE8" w:rsidRDefault="00E85DE8" w:rsidP="00E85DE8"/>
    <w:p w14:paraId="5FD5E53D" w14:textId="1A72E1A3" w:rsidR="00DE2E5C" w:rsidRDefault="00E85DE8" w:rsidP="00C128FE">
      <w:r>
        <w:t xml:space="preserve">With the assistance of the $500 grant from FireSmart Canada, Dunbar Earthquake and Emergency Prepredness (DEEP) organized and hosted a </w:t>
      </w:r>
      <w:r w:rsidR="00DE2E5C">
        <w:t xml:space="preserve">successful </w:t>
      </w:r>
      <w:r>
        <w:t xml:space="preserve">Wildfire/Emergency Preparedness public education event </w:t>
      </w:r>
      <w:r w:rsidR="00DE2E5C">
        <w:t xml:space="preserve">on May 2, 2026. </w:t>
      </w:r>
      <w:r w:rsidR="00FD6598">
        <w:t xml:space="preserve">The event </w:t>
      </w:r>
      <w:r w:rsidR="00F1520D">
        <w:t>mark</w:t>
      </w:r>
      <w:r w:rsidR="00FD6598">
        <w:t>ed Wildfire Community Preparedness Day and the start of Emergency Preparedness Week.</w:t>
      </w:r>
    </w:p>
    <w:p w14:paraId="3E4EF02A" w14:textId="77777777" w:rsidR="00DE2E5C" w:rsidRDefault="00DE2E5C" w:rsidP="00C128FE"/>
    <w:p w14:paraId="123DE839" w14:textId="5596B17E" w:rsidR="00DE2E5C" w:rsidRDefault="00C128FE" w:rsidP="00C128FE">
      <w:r>
        <w:t xml:space="preserve">The event was co-hosted by FireSmart BC, and </w:t>
      </w:r>
      <w:r w:rsidR="00DE2E5C">
        <w:t>was held outdoors b</w:t>
      </w:r>
      <w:r w:rsidR="00484E8F">
        <w:t>y</w:t>
      </w:r>
      <w:r w:rsidR="00DE2E5C">
        <w:t xml:space="preserve"> DEEP’s Disaster Support Hub in Memorial Park, in the Dunbar community of Vancouver. </w:t>
      </w:r>
      <w:r w:rsidR="00C21175">
        <w:t xml:space="preserve">It was open to the public from </w:t>
      </w:r>
      <w:r w:rsidR="00DE2E5C">
        <w:t xml:space="preserve">10:30 a.m. to 1 p.m. </w:t>
      </w:r>
    </w:p>
    <w:p w14:paraId="27D0B1DB" w14:textId="77777777" w:rsidR="00FD6598" w:rsidRDefault="00FD6598" w:rsidP="00DE2E5C">
      <w:pPr>
        <w:rPr>
          <w:highlight w:val="yellow"/>
        </w:rPr>
      </w:pPr>
    </w:p>
    <w:p w14:paraId="471A24BF" w14:textId="27DAF6CD" w:rsidR="00DE2E5C" w:rsidRPr="00C128FE" w:rsidRDefault="00DE2E5C" w:rsidP="00DE2E5C">
      <w:r>
        <w:t xml:space="preserve">The Open House </w:t>
      </w:r>
      <w:r w:rsidR="00C128FE">
        <w:t>featured information booths</w:t>
      </w:r>
      <w:r>
        <w:t xml:space="preserve"> and demonstrations </w:t>
      </w:r>
      <w:r w:rsidR="00C128FE">
        <w:t xml:space="preserve">by 12 community </w:t>
      </w:r>
      <w:r>
        <w:t>partners</w:t>
      </w:r>
      <w:r w:rsidR="00C128FE">
        <w:t>: BC Hydro, FireSmart BC, Vancouver Fire Rescue</w:t>
      </w:r>
      <w:r>
        <w:t xml:space="preserve"> Services</w:t>
      </w:r>
      <w:r w:rsidR="005F3589">
        <w:t xml:space="preserve"> (VFRS)</w:t>
      </w:r>
      <w:r w:rsidR="00C128FE">
        <w:t xml:space="preserve">, </w:t>
      </w:r>
      <w:r w:rsidR="00D85F89">
        <w:t xml:space="preserve">Canadian </w:t>
      </w:r>
      <w:r w:rsidR="00C128FE">
        <w:t xml:space="preserve">Red Cross, </w:t>
      </w:r>
      <w:r>
        <w:t xml:space="preserve">the </w:t>
      </w:r>
      <w:r w:rsidR="00C128FE">
        <w:t xml:space="preserve">Metro Vancouver </w:t>
      </w:r>
      <w:r w:rsidR="00D85F89">
        <w:t xml:space="preserve">Wildfire </w:t>
      </w:r>
      <w:r w:rsidR="00C128FE">
        <w:t xml:space="preserve">Emergency Operations team, Pacific Spirit Park Society, </w:t>
      </w:r>
      <w:r>
        <w:t xml:space="preserve">Pacific Spirit </w:t>
      </w:r>
      <w:r w:rsidR="00C128FE">
        <w:t xml:space="preserve">MedVents, VECTOR </w:t>
      </w:r>
      <w:r>
        <w:t xml:space="preserve">HAM </w:t>
      </w:r>
      <w:r w:rsidR="00C128FE">
        <w:t xml:space="preserve">radio </w:t>
      </w:r>
      <w:r>
        <w:t>operators</w:t>
      </w:r>
      <w:r w:rsidR="00C128FE">
        <w:t>, Survive-It</w:t>
      </w:r>
      <w:r w:rsidR="00342910">
        <w:t xml:space="preserve"> (an emergency preparedness consultant)</w:t>
      </w:r>
      <w:r w:rsidR="00C128FE">
        <w:t xml:space="preserve">, Total Prepare </w:t>
      </w:r>
      <w:r>
        <w:t xml:space="preserve">(a supplier of </w:t>
      </w:r>
      <w:r w:rsidR="00C128FE">
        <w:t xml:space="preserve">emergency </w:t>
      </w:r>
      <w:r>
        <w:t>preparedness products)</w:t>
      </w:r>
      <w:r w:rsidR="00C128FE">
        <w:t>, Kerrisdale Oakridge Marpole Community Policing Centre</w:t>
      </w:r>
      <w:r w:rsidR="00F1520D">
        <w:t>, and DEEP</w:t>
      </w:r>
      <w:r>
        <w:t>.</w:t>
      </w:r>
      <w:r w:rsidR="00C128FE">
        <w:t xml:space="preserve"> </w:t>
      </w:r>
      <w:r w:rsidRPr="00C128FE">
        <w:t>A small fire engine w</w:t>
      </w:r>
      <w:r>
        <w:t>as</w:t>
      </w:r>
      <w:r w:rsidRPr="00C128FE">
        <w:t xml:space="preserve"> also</w:t>
      </w:r>
      <w:r>
        <w:t xml:space="preserve"> </w:t>
      </w:r>
      <w:r w:rsidRPr="00C128FE">
        <w:t>on site for children to explore.</w:t>
      </w:r>
    </w:p>
    <w:p w14:paraId="3CA080B2" w14:textId="51009625" w:rsidR="00DE2E5C" w:rsidRDefault="00DE2E5C" w:rsidP="00C128FE"/>
    <w:p w14:paraId="641523AF" w14:textId="5B5018E0" w:rsidR="0043085C" w:rsidRDefault="00F1520D" w:rsidP="00F1520D">
      <w:r>
        <w:t xml:space="preserve">The event attracted approximately 125 visitors and participants. Attendees learned about </w:t>
      </w:r>
      <w:r w:rsidR="0043085C">
        <w:t>our community’s vulnerability to urban wildfire, steps they can individually and collectively take to reduce that risk, and how to be ready for evacuation if needed.</w:t>
      </w:r>
      <w:r w:rsidR="00342910">
        <w:t xml:space="preserve"> They received information about </w:t>
      </w:r>
      <w:r w:rsidR="00342910" w:rsidRPr="00342910">
        <w:t xml:space="preserve">how to prepare for the risk of house fires caused by </w:t>
      </w:r>
      <w:r w:rsidR="00342910">
        <w:t xml:space="preserve">a </w:t>
      </w:r>
      <w:r w:rsidR="00342910" w:rsidRPr="00342910">
        <w:t>major earthquake or by a forest fire in nearby Pacific Spirit Park.</w:t>
      </w:r>
    </w:p>
    <w:p w14:paraId="16F997D9" w14:textId="77777777" w:rsidR="0043085C" w:rsidRDefault="0043085C" w:rsidP="00F1520D"/>
    <w:p w14:paraId="321527EB" w14:textId="3B49708D" w:rsidR="0043085C" w:rsidRDefault="0043085C" w:rsidP="0043085C">
      <w:r>
        <w:t>Our local FireSmart coordinator Christian Craig and his team from VFRS provided the public with important information about how to ‘firesmart’ their properties to r</w:t>
      </w:r>
      <w:r w:rsidRPr="0043085C">
        <w:t xml:space="preserve">educe the potential impacts of wildfire on </w:t>
      </w:r>
      <w:r>
        <w:t>their</w:t>
      </w:r>
      <w:r w:rsidRPr="0043085C">
        <w:t xml:space="preserve"> home</w:t>
      </w:r>
      <w:r>
        <w:t>s and</w:t>
      </w:r>
      <w:r w:rsidRPr="0043085C">
        <w:t xml:space="preserve"> neighbourhood</w:t>
      </w:r>
      <w:r>
        <w:t xml:space="preserve">. They distributed printed materials from FireSmart BC and other agencies, and discussed the importance of home emergency kits and fire extinguishers. </w:t>
      </w:r>
    </w:p>
    <w:p w14:paraId="0914F7DE" w14:textId="77777777" w:rsidR="0043085C" w:rsidRDefault="0043085C" w:rsidP="00F1520D"/>
    <w:p w14:paraId="4E2838FA" w14:textId="2E885219" w:rsidR="00C128FE" w:rsidRDefault="00342910" w:rsidP="00C128FE">
      <w:r>
        <w:lastRenderedPageBreak/>
        <w:t xml:space="preserve">DEEP and VECTOR </w:t>
      </w:r>
      <w:r w:rsidR="00C128FE">
        <w:t>demonstrate</w:t>
      </w:r>
      <w:r>
        <w:t>d</w:t>
      </w:r>
      <w:r w:rsidR="00C128FE">
        <w:t xml:space="preserve"> how </w:t>
      </w:r>
      <w:r>
        <w:t>the</w:t>
      </w:r>
      <w:r w:rsidR="00C128FE">
        <w:t xml:space="preserve"> </w:t>
      </w:r>
      <w:r>
        <w:t>Disaster Support Hub operates as</w:t>
      </w:r>
      <w:r w:rsidR="00C128FE">
        <w:t xml:space="preserve"> </w:t>
      </w:r>
      <w:r>
        <w:t xml:space="preserve">an emergency communications centre for our community when an emergency occurs, sharing critical information about food, water, sanitation and first aid. We also help Vancouver’s Emergency Operations Centre direct first responders to where they are needed most. </w:t>
      </w:r>
    </w:p>
    <w:p w14:paraId="04F7D77C" w14:textId="77777777" w:rsidR="00342910" w:rsidRDefault="00342910" w:rsidP="00C128FE"/>
    <w:p w14:paraId="06D9EEEC" w14:textId="3A309CC0" w:rsidR="00261CB7" w:rsidRDefault="00261CB7" w:rsidP="00C128FE">
      <w:r>
        <w:t>DEEP distributed approximately 170 pamphlets on emergency preparedness topics, in multiple languages. The other participating organizations also provided informative handouts about fire and emergency preparedness as well as the resources available to the public when a disaster occurs.</w:t>
      </w:r>
    </w:p>
    <w:p w14:paraId="197ACA8A" w14:textId="77777777" w:rsidR="00261CB7" w:rsidRDefault="00261CB7" w:rsidP="00C128FE"/>
    <w:p w14:paraId="6B575709" w14:textId="3D9D0AA5" w:rsidR="00B77842" w:rsidRDefault="0079285A" w:rsidP="00E85DE8">
      <w:r>
        <w:t>We are very grateful for t</w:t>
      </w:r>
      <w:r w:rsidR="00342910">
        <w:t xml:space="preserve">he support of the </w:t>
      </w:r>
      <w:r>
        <w:t xml:space="preserve">FireSmart Canada </w:t>
      </w:r>
      <w:r w:rsidR="00342910">
        <w:t xml:space="preserve">grant </w:t>
      </w:r>
      <w:r>
        <w:t xml:space="preserve">which </w:t>
      </w:r>
      <w:r w:rsidR="00342910">
        <w:t>covered the</w:t>
      </w:r>
      <w:r w:rsidR="00E85DE8">
        <w:t xml:space="preserve"> </w:t>
      </w:r>
      <w:r w:rsidR="00342910">
        <w:t xml:space="preserve">costs </w:t>
      </w:r>
      <w:r>
        <w:t xml:space="preserve">of printing </w:t>
      </w:r>
      <w:r w:rsidR="00342910">
        <w:t xml:space="preserve">to advertise the event in our community </w:t>
      </w:r>
      <w:r>
        <w:t xml:space="preserve">(see the attached poster), public education materials, as well as </w:t>
      </w:r>
      <w:r w:rsidR="00342910">
        <w:t>refreshments</w:t>
      </w:r>
      <w:r w:rsidR="00E85DE8">
        <w:t xml:space="preserve"> for </w:t>
      </w:r>
      <w:r w:rsidR="00342910">
        <w:t xml:space="preserve">the volunteers </w:t>
      </w:r>
      <w:r>
        <w:t>from</w:t>
      </w:r>
      <w:r w:rsidR="00342910">
        <w:t xml:space="preserve"> the participating organizations</w:t>
      </w:r>
      <w:r>
        <w:t>.</w:t>
      </w:r>
      <w:r w:rsidR="00E85DE8">
        <w:t xml:space="preserve"> </w:t>
      </w:r>
    </w:p>
    <w:p w14:paraId="30B8F348" w14:textId="25DAF262" w:rsidR="00484E8F" w:rsidRDefault="00484E8F" w:rsidP="00E85DE8"/>
    <w:p w14:paraId="6FF2AFB6" w14:textId="5E7AC8EE" w:rsidR="00484E8F" w:rsidRDefault="00484E8F" w:rsidP="00484E8F">
      <w:pPr>
        <w:jc w:val="center"/>
      </w:pPr>
    </w:p>
    <w:sectPr w:rsidR="00484E8F">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45F6A0F"/>
    <w:multiLevelType w:val="multilevel"/>
    <w:tmpl w:val="42D43B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37494880">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web"/>
  <w:zoom w:percent="118"/>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5DE8"/>
    <w:rsid w:val="001D0063"/>
    <w:rsid w:val="001F1DB2"/>
    <w:rsid w:val="00261CB7"/>
    <w:rsid w:val="00325832"/>
    <w:rsid w:val="00342910"/>
    <w:rsid w:val="0043085C"/>
    <w:rsid w:val="00484E8F"/>
    <w:rsid w:val="0049429B"/>
    <w:rsid w:val="005F3589"/>
    <w:rsid w:val="006C5F6C"/>
    <w:rsid w:val="0079285A"/>
    <w:rsid w:val="007F5D66"/>
    <w:rsid w:val="0083746B"/>
    <w:rsid w:val="00A00E13"/>
    <w:rsid w:val="00B77842"/>
    <w:rsid w:val="00BB4112"/>
    <w:rsid w:val="00C128FE"/>
    <w:rsid w:val="00C21175"/>
    <w:rsid w:val="00C563B7"/>
    <w:rsid w:val="00D85F89"/>
    <w:rsid w:val="00DE2E5C"/>
    <w:rsid w:val="00E85DE8"/>
    <w:rsid w:val="00F1520D"/>
    <w:rsid w:val="00FD659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76609E"/>
  <w15:chartTrackingRefBased/>
  <w15:docId w15:val="{1CFCC3FB-34E8-4153-ADC0-164A0DFA7E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85DE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85DE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85DE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85DE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85DE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85DE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85DE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85DE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85DE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85DE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85DE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85DE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85DE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85DE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85DE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85DE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85DE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85DE8"/>
    <w:rPr>
      <w:rFonts w:eastAsiaTheme="majorEastAsia" w:cstheme="majorBidi"/>
      <w:color w:val="272727" w:themeColor="text1" w:themeTint="D8"/>
    </w:rPr>
  </w:style>
  <w:style w:type="paragraph" w:styleId="Title">
    <w:name w:val="Title"/>
    <w:basedOn w:val="Normal"/>
    <w:next w:val="Normal"/>
    <w:link w:val="TitleChar"/>
    <w:uiPriority w:val="10"/>
    <w:qFormat/>
    <w:rsid w:val="00E85DE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85DE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85DE8"/>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85DE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85DE8"/>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E85DE8"/>
    <w:rPr>
      <w:i/>
      <w:iCs/>
      <w:color w:val="404040" w:themeColor="text1" w:themeTint="BF"/>
    </w:rPr>
  </w:style>
  <w:style w:type="paragraph" w:styleId="ListParagraph">
    <w:name w:val="List Paragraph"/>
    <w:basedOn w:val="Normal"/>
    <w:uiPriority w:val="34"/>
    <w:qFormat/>
    <w:rsid w:val="00E85DE8"/>
    <w:pPr>
      <w:ind w:left="720"/>
      <w:contextualSpacing/>
    </w:pPr>
  </w:style>
  <w:style w:type="character" w:styleId="IntenseEmphasis">
    <w:name w:val="Intense Emphasis"/>
    <w:basedOn w:val="DefaultParagraphFont"/>
    <w:uiPriority w:val="21"/>
    <w:qFormat/>
    <w:rsid w:val="00E85DE8"/>
    <w:rPr>
      <w:i/>
      <w:iCs/>
      <w:color w:val="0F4761" w:themeColor="accent1" w:themeShade="BF"/>
    </w:rPr>
  </w:style>
  <w:style w:type="paragraph" w:styleId="IntenseQuote">
    <w:name w:val="Intense Quote"/>
    <w:basedOn w:val="Normal"/>
    <w:next w:val="Normal"/>
    <w:link w:val="IntenseQuoteChar"/>
    <w:uiPriority w:val="30"/>
    <w:qFormat/>
    <w:rsid w:val="00E85DE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85DE8"/>
    <w:rPr>
      <w:i/>
      <w:iCs/>
      <w:color w:val="0F4761" w:themeColor="accent1" w:themeShade="BF"/>
    </w:rPr>
  </w:style>
  <w:style w:type="character" w:styleId="IntenseReference">
    <w:name w:val="Intense Reference"/>
    <w:basedOn w:val="DefaultParagraphFont"/>
    <w:uiPriority w:val="32"/>
    <w:qFormat/>
    <w:rsid w:val="00E85DE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424</Words>
  <Characters>2419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 MacFadgen</dc:creator>
  <cp:keywords/>
  <dc:description/>
  <cp:lastModifiedBy>Jan Eagle</cp:lastModifiedBy>
  <cp:revision>2</cp:revision>
  <cp:lastPrinted>2026-06-17T05:51:00Z</cp:lastPrinted>
  <dcterms:created xsi:type="dcterms:W3CDTF">2026-07-29T20:36:00Z</dcterms:created>
  <dcterms:modified xsi:type="dcterms:W3CDTF">2026-07-29T20:36:00Z</dcterms:modified>
</cp:coreProperties>
</file>